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46" w:rsidRDefault="00212446" w:rsidP="0021244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u w:val="single"/>
          <w:lang w:eastAsia="ru-RU"/>
        </w:rPr>
        <w:t>Программа мониторинговых исследований эффективности воспитательной деятельности</w:t>
      </w:r>
    </w:p>
    <w:p w:rsidR="00212446" w:rsidRDefault="008C29D2" w:rsidP="00212446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u w:val="single"/>
          <w:lang w:eastAsia="ru-RU"/>
        </w:rPr>
        <w:t>на 2024-2025</w:t>
      </w:r>
      <w:r w:rsidR="00212446">
        <w:rPr>
          <w:rFonts w:ascii="Liberation Serif" w:eastAsia="Times New Roman" w:hAnsi="Liberation Serif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учебный год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hAnsi="Liberation Serif" w:cs="Times New Roman"/>
          <w:sz w:val="28"/>
          <w:szCs w:val="28"/>
        </w:rPr>
      </w:pP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Мониторинг качества воспитания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это система сбора, анализа, отслеживания, коррекции, сопоставления результатов наблюдения для обоснования стратегии и прогноза развития. Мониторинг выступает системным способом оценки качества воспитательного процесса, действенности форм, способов, приемов воспитательного воздействия. Он позволяет адаптивно корректировать процесс становления личности, устранять негативные подходы, обеспечивать эффективность воспитательного процесса.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Цель проведения мониторинга – отслеживание динамики воспитательного процесса для управления качеством воспитания.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Задачи мониторинга: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Непрерывное наблюдение за состоянием воспитательного процесса в ОУ.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Своевременное выявление и анализ изменений, происходящих в воспитательном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процессе, и факторов, вызывающих их.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Предупреждение негативных тенденций в организации воспитательного процесса.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Осуществление краткосрочного прогнозирования развития важнейших процессов на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уровне образовательного учреждения.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Выявление реального состояния воспитательного процесса с учетом конкретных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критериев, показателей, поставленных задач.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Особенности педагогического мониторинга: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Непрерывность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Диагностичность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Информационная оперативность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Обратная связь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Научность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Объекты мониторинга: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Развитие ребенка и формирование его новообразований в процессах самопознания,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самовоспитания, самоутверждения, самоопределения, саморегуляции, самоактуализации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 самореализации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Развитие общения и особенности коллектива одноклассников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Деятельность всех участников воспитательного процесса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Социально-педагогичекая поддержка и защита учащихся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Развитие познавательной сферы учащихся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Уровень воспитанности учащихся как интегративная личностная характеристика.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Показатели результативности воспитательной работы: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Создание благоприятного микроклимата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Состояние здоровья учащихся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Уровень воспитанности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Уровень социальной зрелости выпускников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Уровень нравственного, культурного развития учеников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Уровень социального развития ученика (готовность и умение взаимодействовать друг с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другом в различных жизненных ситуациях, брать на себя ответственность, проявлять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инициативу, работать в группе)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Дисциплинированность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Общественная активность, отношение к труду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Наличие правонарушений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Занятость во внеурочной деятельности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Главные успехи и достижения учащихся в различных видах деятельности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Уровень сформированности классного коллектива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Работа ученического самоуправления класса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Степень удовлетворенности воспитательной работой всех участников: детей, родителей,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учителей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Общенаучные методы мониторинга: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Наблюдение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Описание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Диагностика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Моделирование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sym w:font="Symbol" w:char="F0B7"/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Проектирование</w:t>
      </w:r>
    </w:p>
    <w:p w:rsidR="00212446" w:rsidRDefault="00212446" w:rsidP="00212446">
      <w:pPr>
        <w:shd w:val="clear" w:color="auto" w:fill="FFFFFF"/>
        <w:spacing w:after="0" w:line="240" w:lineRule="auto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C906AB" w:rsidRDefault="00C906AB">
      <w:bookmarkStart w:id="0" w:name="_GoBack"/>
      <w:bookmarkEnd w:id="0"/>
    </w:p>
    <w:sectPr w:rsidR="00C906AB" w:rsidSect="00511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0E2D"/>
    <w:rsid w:val="00212446"/>
    <w:rsid w:val="0051127C"/>
    <w:rsid w:val="008C29D2"/>
    <w:rsid w:val="00990E2D"/>
    <w:rsid w:val="00C90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37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dcterms:created xsi:type="dcterms:W3CDTF">2024-06-16T10:44:00Z</dcterms:created>
  <dcterms:modified xsi:type="dcterms:W3CDTF">2024-10-08T07:37:00Z</dcterms:modified>
</cp:coreProperties>
</file>